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Bibliography 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 xml:space="preserve">Primary sources: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Vasari, Giorio. </w:t>
      </w:r>
      <w:r w:rsidDel="00000000" w:rsidR="00000000" w:rsidRPr="00000000">
        <w:rPr>
          <w:i w:val="1"/>
          <w:rtl w:val="0"/>
        </w:rPr>
        <w:t xml:space="preserve">The Lives of the Artists</w:t>
      </w:r>
      <w:r w:rsidDel="00000000" w:rsidR="00000000" w:rsidRPr="00000000">
        <w:rPr>
          <w:rtl w:val="0"/>
        </w:rPr>
        <w:t xml:space="preserve">. Translated by Julia Conway Bondanella and Peter Bondanella. Oxford: Oxford University Press, 2008.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Vasari, Giorgio. </w:t>
      </w:r>
      <w:r w:rsidDel="00000000" w:rsidR="00000000" w:rsidRPr="00000000">
        <w:rPr>
          <w:i w:val="1"/>
          <w:rtl w:val="0"/>
        </w:rPr>
        <w:t xml:space="preserve">Vasari on Technique; Being the Introduction to the Three Arts of Design, Architecture, Sculpture and Painting. Prefixed to the Lives of the Most Excellent Painters, Sculptors and Architects</w:t>
      </w:r>
      <w:r w:rsidDel="00000000" w:rsidR="00000000" w:rsidRPr="00000000">
        <w:rPr>
          <w:rtl w:val="0"/>
        </w:rPr>
        <w:t xml:space="preserve">. Translated by Louisa S. Maclehose. London: J. M. Dent, 1907.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Secondary sources:</w:t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color w:val="2a2a2a"/>
          <w:rtl w:val="0"/>
        </w:rPr>
        <w:t xml:space="preserve">Biow, Douglas. </w:t>
      </w:r>
      <w:r w:rsidDel="00000000" w:rsidR="00000000" w:rsidRPr="00000000">
        <w:rPr>
          <w:i w:val="1"/>
          <w:highlight w:val="white"/>
          <w:rtl w:val="0"/>
        </w:rPr>
        <w:t xml:space="preserve">Vasari's Words: the Lives of the Artists as a History of Ideas in the Italian Renaissance</w:t>
      </w:r>
      <w:r w:rsidDel="00000000" w:rsidR="00000000" w:rsidRPr="00000000">
        <w:rPr>
          <w:highlight w:val="white"/>
          <w:rtl w:val="0"/>
        </w:rPr>
        <w:t xml:space="preserve">. New York: Cambridge University Press, 2018.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color w:val="2a2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color w:val="2a2a2a"/>
        </w:rPr>
      </w:pPr>
      <w:r w:rsidDel="00000000" w:rsidR="00000000" w:rsidRPr="00000000">
        <w:rPr>
          <w:color w:val="2a2a2a"/>
          <w:rtl w:val="0"/>
        </w:rPr>
        <w:t xml:space="preserve">Cast, David J., editor. </w:t>
      </w:r>
      <w:r w:rsidDel="00000000" w:rsidR="00000000" w:rsidRPr="00000000">
        <w:rPr>
          <w:i w:val="1"/>
          <w:color w:val="2a2a2a"/>
          <w:rtl w:val="0"/>
        </w:rPr>
        <w:t xml:space="preserve">The Ashgate Companion to Giorgio Vasari</w:t>
      </w:r>
      <w:r w:rsidDel="00000000" w:rsidR="00000000" w:rsidRPr="00000000">
        <w:rPr>
          <w:color w:val="2a2a2a"/>
          <w:rtl w:val="0"/>
        </w:rPr>
        <w:t xml:space="preserve">. London: Routledge, 2014. </w:t>
      </w:r>
    </w:p>
    <w:p w:rsidR="00000000" w:rsidDel="00000000" w:rsidP="00000000" w:rsidRDefault="00000000" w:rsidRPr="00000000" w14:paraId="0000000B">
      <w:pPr>
        <w:spacing w:line="276" w:lineRule="auto"/>
        <w:rPr>
          <w:color w:val="2a2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color w:val="2a2a2a"/>
          <w:highlight w:val="white"/>
        </w:rPr>
      </w:pPr>
      <w:r w:rsidDel="00000000" w:rsidR="00000000" w:rsidRPr="00000000">
        <w:rPr>
          <w:color w:val="2a2a2a"/>
          <w:highlight w:val="white"/>
          <w:rtl w:val="0"/>
        </w:rPr>
        <w:t xml:space="preserve">Cornelison, Sally J. "Giorgio Vasari". In </w:t>
      </w:r>
      <w:r w:rsidDel="00000000" w:rsidR="00000000" w:rsidRPr="00000000">
        <w:rPr>
          <w:i w:val="1"/>
          <w:color w:val="2a2a2a"/>
          <w:highlight w:val="white"/>
          <w:rtl w:val="0"/>
        </w:rPr>
        <w:t xml:space="preserve">obo</w:t>
      </w:r>
      <w:r w:rsidDel="00000000" w:rsidR="00000000" w:rsidRPr="00000000">
        <w:rPr>
          <w:color w:val="2a2a2a"/>
          <w:highlight w:val="white"/>
          <w:rtl w:val="0"/>
        </w:rPr>
        <w:t xml:space="preserve"> in Renaissance and Reformation,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https://www-oxfordbibliographies-com.libezproxy2.syr.edu/view/document/obo-9780195399301/obo-9780195399301-0350.xml</w:t>
        </w:r>
      </w:hyperlink>
      <w:r w:rsidDel="00000000" w:rsidR="00000000" w:rsidRPr="00000000">
        <w:rPr>
          <w:color w:val="2a2a2a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76" w:lineRule="auto"/>
        <w:rPr>
          <w:color w:val="2a2a2a"/>
        </w:rPr>
      </w:pPr>
      <w:r w:rsidDel="00000000" w:rsidR="00000000" w:rsidRPr="00000000">
        <w:rPr>
          <w:color w:val="2a2a2a"/>
          <w:rtl w:val="0"/>
        </w:rPr>
        <w:t xml:space="preserve">Kliemann, Julian, and Antonio Manno. "Vasari family." </w:t>
      </w:r>
      <w:r w:rsidDel="00000000" w:rsidR="00000000" w:rsidRPr="00000000">
        <w:rPr>
          <w:i w:val="1"/>
          <w:color w:val="2a2a2a"/>
          <w:rtl w:val="0"/>
        </w:rPr>
        <w:t xml:space="preserve">Grove Art Online.</w:t>
      </w:r>
      <w:r w:rsidDel="00000000" w:rsidR="00000000" w:rsidRPr="00000000">
        <w:rPr>
          <w:color w:val="2a2a2a"/>
          <w:rtl w:val="0"/>
        </w:rPr>
        <w:t xml:space="preserve"> 2003.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https://www-oxfordartonline-com.libezproxy2.syr.edu/groveart/view/10.1093/gao/9781884446054.001.0001/oao-9781884446054-e-7000088022</w:t>
        </w:r>
      </w:hyperlink>
      <w:r w:rsidDel="00000000" w:rsidR="00000000" w:rsidRPr="00000000">
        <w:rPr>
          <w:color w:val="2a2a2a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76" w:lineRule="auto"/>
        <w:rPr>
          <w:i w:val="1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Assignments or Further Reading (optional)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Baxandall, Michael. </w:t>
      </w:r>
      <w:r w:rsidDel="00000000" w:rsidR="00000000" w:rsidRPr="00000000">
        <w:rPr>
          <w:i w:val="1"/>
          <w:rtl w:val="0"/>
        </w:rPr>
        <w:t xml:space="preserve">Painting and Experience in Fifteenth-Century Italy: A Primer in the Social History of Pictorial Style</w:t>
      </w:r>
      <w:r w:rsidDel="00000000" w:rsidR="00000000" w:rsidRPr="00000000">
        <w:rPr>
          <w:rtl w:val="0"/>
        </w:rPr>
        <w:t xml:space="preserve">. Oxford: Oxford University Press, 1988.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Castiglione, Baldassare. </w:t>
      </w:r>
      <w:r w:rsidDel="00000000" w:rsidR="00000000" w:rsidRPr="00000000">
        <w:rPr>
          <w:i w:val="1"/>
          <w:rtl w:val="0"/>
        </w:rPr>
        <w:t xml:space="preserve">The Book of the Courtier</w:t>
      </w:r>
      <w:r w:rsidDel="00000000" w:rsidR="00000000" w:rsidRPr="00000000">
        <w:rPr>
          <w:rtl w:val="0"/>
        </w:rPr>
        <w:t xml:space="preserve">. Translated by Charles S. Singleton. New York: Norton, 2002. 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Cellini, Benvenuto. </w:t>
      </w:r>
      <w:r w:rsidDel="00000000" w:rsidR="00000000" w:rsidRPr="00000000">
        <w:rPr>
          <w:i w:val="1"/>
          <w:rtl w:val="0"/>
        </w:rPr>
        <w:t xml:space="preserve">Autobiography</w:t>
      </w:r>
      <w:r w:rsidDel="00000000" w:rsidR="00000000" w:rsidRPr="00000000">
        <w:rPr>
          <w:rtl w:val="0"/>
        </w:rPr>
        <w:t xml:space="preserve">. Translated by George Bull. London: Penguin Books, 2002.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Cennini, Cennino. </w:t>
      </w:r>
      <w:r w:rsidDel="00000000" w:rsidR="00000000" w:rsidRPr="00000000">
        <w:rPr>
          <w:i w:val="1"/>
          <w:rtl w:val="0"/>
        </w:rPr>
        <w:t xml:space="preserve">The Craftsman’s Handbook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Condividi, Asciano. </w:t>
      </w:r>
      <w:r w:rsidDel="00000000" w:rsidR="00000000" w:rsidRPr="00000000">
        <w:rPr>
          <w:i w:val="1"/>
          <w:rtl w:val="0"/>
        </w:rPr>
        <w:t xml:space="preserve">The Life of Michelangelo Buonarroti</w:t>
      </w:r>
      <w:r w:rsidDel="00000000" w:rsidR="00000000" w:rsidRPr="00000000">
        <w:rPr>
          <w:rtl w:val="0"/>
        </w:rPr>
        <w:t xml:space="preserve">. London: Pallas Athene, 2006.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Cornelison, Sally J. </w:t>
      </w:r>
      <w:r w:rsidDel="00000000" w:rsidR="00000000" w:rsidRPr="00000000">
        <w:rPr>
          <w:color w:val="333333"/>
          <w:rtl w:val="0"/>
        </w:rPr>
        <w:t xml:space="preserve">"‘Michelangelo's Panel’: Content, Context, and Vasari's Buonarroti Altarpiece." </w:t>
      </w:r>
      <w:r w:rsidDel="00000000" w:rsidR="00000000" w:rsidRPr="00000000">
        <w:rPr>
          <w:i w:val="1"/>
          <w:color w:val="333333"/>
          <w:rtl w:val="0"/>
        </w:rPr>
        <w:t xml:space="preserve">Art History</w:t>
      </w:r>
      <w:r w:rsidDel="00000000" w:rsidR="00000000" w:rsidRPr="00000000">
        <w:rPr>
          <w:color w:val="333333"/>
          <w:rtl w:val="0"/>
        </w:rPr>
        <w:t xml:space="preserve"> 42, no. 3 (2019): 416-449.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-oxfordbibliographies-com.libezproxy2.syr.edu/view/document/obo-9780195399301/obo-9780195399301-0350.xml" TargetMode="External"/><Relationship Id="rId7" Type="http://schemas.openxmlformats.org/officeDocument/2006/relationships/hyperlink" Target="https://www-oxfordartonline-com.libezproxy2.syr.edu/groveart/view/10.1093/gao/9781884446054.001.0001/oao-9781884446054-e-7000088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